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A5368D" w:rsidRPr="00021459" w:rsidRDefault="00021459" w:rsidP="00021459">
      <w:pPr>
        <w:ind w:firstLine="0"/>
        <w:jc w:val="center"/>
        <w:rPr>
          <w:rFonts w:ascii="Times New Roman" w:hAnsi="Times New Roman" w:cs="Times New Roman"/>
          <w:sz w:val="24"/>
        </w:rPr>
      </w:pPr>
      <w:r w:rsidRPr="00021459">
        <w:rPr>
          <w:rFonts w:ascii="Times New Roman" w:hAnsi="Times New Roman" w:cs="Times New Roman"/>
          <w:sz w:val="24"/>
        </w:rPr>
        <w:t>Promoting Community Health</w:t>
      </w: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021459" w:rsidRDefault="00021459" w:rsidP="00021459">
      <w:pPr>
        <w:ind w:firstLine="0"/>
        <w:jc w:val="center"/>
        <w:rPr>
          <w:rFonts w:ascii="Times New Roman" w:hAnsi="Times New Roman" w:cs="Times New Roman"/>
          <w:sz w:val="24"/>
        </w:rPr>
      </w:pPr>
    </w:p>
    <w:p w:rsidR="00F271F9" w:rsidRDefault="00F271F9" w:rsidP="00F271F9">
      <w:pPr>
        <w:ind w:firstLine="0"/>
        <w:jc w:val="center"/>
        <w:rPr>
          <w:rFonts w:ascii="Times New Roman" w:hAnsi="Times New Roman" w:cs="Times New Roman"/>
          <w:b/>
          <w:sz w:val="24"/>
        </w:rPr>
      </w:pPr>
    </w:p>
    <w:p w:rsidR="00B665D2" w:rsidRDefault="00B665D2" w:rsidP="00F271F9">
      <w:pPr>
        <w:ind w:firstLine="0"/>
        <w:jc w:val="center"/>
        <w:rPr>
          <w:rFonts w:ascii="Times New Roman" w:hAnsi="Times New Roman" w:cs="Times New Roman"/>
          <w:b/>
          <w:sz w:val="24"/>
        </w:rPr>
      </w:pPr>
    </w:p>
    <w:p w:rsidR="00B665D2" w:rsidRDefault="00B665D2" w:rsidP="00F271F9">
      <w:pPr>
        <w:ind w:firstLine="0"/>
        <w:jc w:val="center"/>
        <w:rPr>
          <w:rFonts w:ascii="Times New Roman" w:hAnsi="Times New Roman" w:cs="Times New Roman"/>
          <w:b/>
          <w:sz w:val="24"/>
        </w:rPr>
      </w:pPr>
    </w:p>
    <w:p w:rsidR="00B665D2" w:rsidRDefault="00B665D2" w:rsidP="00F271F9">
      <w:pPr>
        <w:ind w:firstLine="0"/>
        <w:jc w:val="center"/>
        <w:rPr>
          <w:rFonts w:ascii="Times New Roman" w:hAnsi="Times New Roman" w:cs="Times New Roman"/>
          <w:b/>
          <w:sz w:val="24"/>
        </w:rPr>
      </w:pPr>
    </w:p>
    <w:p w:rsidR="00B665D2" w:rsidRPr="00F271F9" w:rsidRDefault="00B665D2" w:rsidP="00F271F9">
      <w:pPr>
        <w:ind w:firstLine="0"/>
        <w:jc w:val="center"/>
        <w:rPr>
          <w:rFonts w:ascii="Times New Roman" w:hAnsi="Times New Roman" w:cs="Times New Roman"/>
          <w:b/>
          <w:sz w:val="24"/>
        </w:rPr>
      </w:pPr>
      <w:bookmarkStart w:id="0" w:name="_GoBack"/>
      <w:bookmarkEnd w:id="0"/>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lastRenderedPageBreak/>
        <w:t xml:space="preserve">The aspect of health has been on the forefront, and several people seem not to take into consideration health matters with much consideration. As noted in the model program that I did suggest for my community to address factors that result in the use of alcohol and substances among the vulnerable community, the program entailed five prevention measures (Lewis, 2015). Among the measures, the first step would center on the reduction of alcohol access. The second step is ensuring responsible beverage service that involves training beverage servers and retailers (Otto et al. 2013). </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 xml:space="preserve">The third measure is leveraging law enforcement aimed at reducing drinking and driving which would be enhanced by the use of sobriety checkpoints (Lewis, 2015). The fourth component or measure in the program is targeting reducing access of alcohol by minors and lastly focusing on providing communities with the respective tools for implementation and intervention support aimed at addressing substance and alcohol abuse (Otto et al. 2013). </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The measures of the model program as they have been listed are likely to be changed to meet the desired outcomes in the society that are aimed at a healthy and better life in the community that would see the human race is continued to the next generation (Lewis, 2015). The measures or components just as they have also been listed brings to light what factors enhances such activities of alcohol and substance use in the community (Otto et al. 2013).</w:t>
      </w:r>
    </w:p>
    <w:p w:rsidR="00F271F9" w:rsidRPr="00F271F9" w:rsidRDefault="00F271F9" w:rsidP="00F271F9">
      <w:pPr>
        <w:ind w:firstLine="0"/>
        <w:jc w:val="center"/>
        <w:rPr>
          <w:rFonts w:ascii="Times New Roman" w:hAnsi="Times New Roman" w:cs="Times New Roman"/>
          <w:b/>
          <w:sz w:val="24"/>
        </w:rPr>
      </w:pPr>
      <w:r w:rsidRPr="00F271F9">
        <w:rPr>
          <w:rFonts w:ascii="Times New Roman" w:hAnsi="Times New Roman" w:cs="Times New Roman"/>
          <w:b/>
          <w:sz w:val="24"/>
        </w:rPr>
        <w:t>Barriers That Impact the Chosen Group</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 xml:space="preserve">The obstacles, in this case, are categorized into two categories such as micro-level which is at the individual level and Macro-level which is community or state-based (Lewis, 2015). Under the micro-level, the aspect of finance was a big challenge in undertaking the program as well as approaching the targeted group. To ensure that the model or program was a success I had </w:t>
      </w:r>
      <w:r w:rsidRPr="00F271F9">
        <w:rPr>
          <w:rFonts w:ascii="Times New Roman" w:hAnsi="Times New Roman" w:cs="Times New Roman"/>
          <w:sz w:val="24"/>
        </w:rPr>
        <w:lastRenderedPageBreak/>
        <w:t xml:space="preserve">to travel from one place to the other, and this was hindered a lot by the aspect of finance (Community-based programs, 2016).  </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 xml:space="preserve">Under the macro-level is that it was a problem when it came to accessing the funds that would see the program is successfully implemented as expected in the community since most of the financing institution would like more details and some are not willing at all to outsource such funds (Lewis, 2015). The other barrier under the is the targeted group who are the people taking alcohol and substance abuse. The target group was not willing to interact with us since most of them did believe that whatever they are doing is good, and none should intervene (Community-based programs, 2016). </w:t>
      </w:r>
    </w:p>
    <w:p w:rsidR="00F271F9" w:rsidRPr="00F271F9" w:rsidRDefault="00F271F9" w:rsidP="00F271F9">
      <w:pPr>
        <w:ind w:firstLine="0"/>
        <w:jc w:val="center"/>
        <w:rPr>
          <w:rFonts w:ascii="Times New Roman" w:hAnsi="Times New Roman" w:cs="Times New Roman"/>
          <w:b/>
          <w:sz w:val="24"/>
        </w:rPr>
      </w:pPr>
      <w:r w:rsidRPr="00F271F9">
        <w:rPr>
          <w:rFonts w:ascii="Times New Roman" w:hAnsi="Times New Roman" w:cs="Times New Roman"/>
          <w:b/>
          <w:sz w:val="24"/>
        </w:rPr>
        <w:t>Solutions for The Barriers</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 xml:space="preserve">The aspect of financing as a barrier can be solved through personal savings and contributions from friends (Lewis, 2015). To address this issue, I would approach several like-minded and willing friends who are aiming to towards the same goal of promoting community health and contribute towards the program or model. With the assurance of such groups, we can have charity walks that would ensure that we collect enough amount of for financing the program (Community-based programs, 2016). </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 xml:space="preserve">The macro- level barrier which is an obstacle to access and funding for care would be solved when we have sufficient details on how potential the program would be to the community (Lewis, 2015). With the available and comprehensive details, I am sure the alternative source would join hands towards the implementation of the anticipated program which would be significant to the community or society (Otto et al. 2013). Lastly, is the barrier based on the patient interaction, in that most believe that what they are doing is right, and none should intervene. To achieve this, it is important to include adverse impacts of substance abuse and </w:t>
      </w:r>
      <w:r w:rsidRPr="00F271F9">
        <w:rPr>
          <w:rFonts w:ascii="Times New Roman" w:hAnsi="Times New Roman" w:cs="Times New Roman"/>
          <w:sz w:val="24"/>
        </w:rPr>
        <w:lastRenderedPageBreak/>
        <w:t xml:space="preserve">alcohol consumption and give the importance of the program in details to the latter (Community-based programs, 2016). </w:t>
      </w:r>
    </w:p>
    <w:p w:rsidR="00F271F9" w:rsidRPr="00DE5311" w:rsidRDefault="00F271F9" w:rsidP="00DE5311">
      <w:pPr>
        <w:ind w:firstLine="0"/>
        <w:jc w:val="center"/>
        <w:rPr>
          <w:rFonts w:ascii="Times New Roman" w:hAnsi="Times New Roman" w:cs="Times New Roman"/>
          <w:b/>
          <w:sz w:val="24"/>
        </w:rPr>
      </w:pPr>
      <w:r w:rsidRPr="00DE5311">
        <w:rPr>
          <w:rFonts w:ascii="Times New Roman" w:hAnsi="Times New Roman" w:cs="Times New Roman"/>
          <w:b/>
          <w:sz w:val="24"/>
        </w:rPr>
        <w:t xml:space="preserve">The </w:t>
      </w:r>
      <w:r w:rsidR="00DE5311" w:rsidRPr="00DE5311">
        <w:rPr>
          <w:rFonts w:ascii="Times New Roman" w:hAnsi="Times New Roman" w:cs="Times New Roman"/>
          <w:b/>
          <w:sz w:val="24"/>
        </w:rPr>
        <w:t>Regulatory, Legal, Ethical, And Accreditation Requirements and Issues for The Service(S) Offered in The Proposed Program</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Contemporary, public health puts more emphasis on the community-based approach to health promotion and disease prevention (Community-based programs, 2016). However, for the community-based program to be a success or implemented several aspects need to be taken into account such as the regulation, legal, ethical and accreditation requirements. Under the regulations, the setting is integrated into and offers a full access for the targeted individuals within a particular community (Otto et al. 2013). The other requirement which is the ethical requirement is that the program needs to ensure that an individual’s privacy rights, respect, dignity, and freedom are enhanced and embraced to the latter.</w:t>
      </w:r>
    </w:p>
    <w:p w:rsidR="00F271F9" w:rsidRPr="00F271F9" w:rsidRDefault="00F271F9" w:rsidP="00F271F9">
      <w:pPr>
        <w:rPr>
          <w:rFonts w:ascii="Times New Roman" w:hAnsi="Times New Roman" w:cs="Times New Roman"/>
          <w:sz w:val="24"/>
        </w:rPr>
      </w:pPr>
      <w:r w:rsidRPr="00F271F9">
        <w:rPr>
          <w:rFonts w:ascii="Times New Roman" w:hAnsi="Times New Roman" w:cs="Times New Roman"/>
          <w:sz w:val="24"/>
        </w:rPr>
        <w:t xml:space="preserve">Under the accreditation requirement, the program is obligated to have been authorized by the specific body that monitors health programs such as commission on accreditation of allied health education programs (CAAHEP). The CAAHEP is the largest programmatic accreditor in the field of health and social care (Community-based programs, 2016). With the full accreditation from such a body, the program is liable for any activity that is aimed towards a better health care and health care promotion as well. </w:t>
      </w:r>
    </w:p>
    <w:p w:rsidR="00F271F9" w:rsidRPr="00DE5311" w:rsidRDefault="00F271F9" w:rsidP="00DE5311">
      <w:pPr>
        <w:ind w:firstLine="0"/>
        <w:jc w:val="center"/>
        <w:rPr>
          <w:rFonts w:ascii="Times New Roman" w:hAnsi="Times New Roman" w:cs="Times New Roman"/>
          <w:b/>
          <w:sz w:val="24"/>
        </w:rPr>
      </w:pPr>
      <w:r w:rsidRPr="00DE5311">
        <w:rPr>
          <w:rFonts w:ascii="Times New Roman" w:hAnsi="Times New Roman" w:cs="Times New Roman"/>
          <w:b/>
          <w:sz w:val="24"/>
        </w:rPr>
        <w:t>Conclusion</w:t>
      </w:r>
    </w:p>
    <w:p w:rsidR="00B73CDC" w:rsidRDefault="00F271F9" w:rsidP="00F271F9">
      <w:pPr>
        <w:rPr>
          <w:rFonts w:ascii="Times New Roman" w:hAnsi="Times New Roman" w:cs="Times New Roman"/>
          <w:sz w:val="24"/>
        </w:rPr>
      </w:pPr>
      <w:r w:rsidRPr="00F271F9">
        <w:rPr>
          <w:rFonts w:ascii="Times New Roman" w:hAnsi="Times New Roman" w:cs="Times New Roman"/>
          <w:sz w:val="24"/>
        </w:rPr>
        <w:t xml:space="preserve">In the discussion much is noted on the anticipated program that aims towards the health promotion of a community that is affected by the use of alcohol and substance abuse. Much is noted on the barriers that are categorized in either micro or macro level obstacles. Among the micro-level barriers aspects such as financial issues and target group interaction is experienced. </w:t>
      </w:r>
      <w:r w:rsidRPr="00F271F9">
        <w:rPr>
          <w:rFonts w:ascii="Times New Roman" w:hAnsi="Times New Roman" w:cs="Times New Roman"/>
          <w:sz w:val="24"/>
        </w:rPr>
        <w:lastRenderedPageBreak/>
        <w:t xml:space="preserve">Also under the macro-level barriers, we also come across the barrier to access to financial </w:t>
      </w:r>
      <w:r>
        <w:rPr>
          <w:rFonts w:ascii="Times New Roman" w:hAnsi="Times New Roman" w:cs="Times New Roman"/>
          <w:sz w:val="24"/>
        </w:rPr>
        <w:t xml:space="preserve">sources among other aspects. </w:t>
      </w:r>
    </w:p>
    <w:p w:rsidR="00B73CDC" w:rsidRDefault="00B73CDC" w:rsidP="004F3D09">
      <w:pPr>
        <w:ind w:firstLine="0"/>
        <w:rPr>
          <w:rFonts w:ascii="Times New Roman" w:hAnsi="Times New Roman" w:cs="Times New Roman"/>
          <w:sz w:val="24"/>
        </w:rPr>
      </w:pPr>
    </w:p>
    <w:p w:rsidR="00B73CDC" w:rsidRDefault="00B73CDC" w:rsidP="004F3D09">
      <w:pPr>
        <w:ind w:firstLine="0"/>
        <w:rPr>
          <w:rFonts w:ascii="Times New Roman" w:hAnsi="Times New Roman" w:cs="Times New Roman"/>
          <w:sz w:val="24"/>
        </w:rPr>
      </w:pPr>
    </w:p>
    <w:p w:rsidR="00B73CDC" w:rsidRDefault="00B73CDC"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F271F9" w:rsidRDefault="00F271F9" w:rsidP="004F3D09">
      <w:pPr>
        <w:ind w:firstLine="0"/>
        <w:rPr>
          <w:rFonts w:ascii="Times New Roman" w:hAnsi="Times New Roman" w:cs="Times New Roman"/>
          <w:sz w:val="24"/>
        </w:rPr>
      </w:pPr>
    </w:p>
    <w:p w:rsidR="00857879" w:rsidRDefault="00857879" w:rsidP="00F271F9">
      <w:pPr>
        <w:ind w:firstLine="0"/>
        <w:jc w:val="center"/>
        <w:rPr>
          <w:rFonts w:ascii="Times New Roman" w:hAnsi="Times New Roman" w:cs="Times New Roman"/>
          <w:sz w:val="24"/>
        </w:rPr>
      </w:pPr>
    </w:p>
    <w:p w:rsidR="00B73CDC" w:rsidRDefault="00B73CDC" w:rsidP="00F271F9">
      <w:pPr>
        <w:ind w:firstLine="0"/>
        <w:jc w:val="center"/>
        <w:rPr>
          <w:rFonts w:ascii="Times New Roman" w:hAnsi="Times New Roman" w:cs="Times New Roman"/>
          <w:sz w:val="24"/>
        </w:rPr>
      </w:pPr>
      <w:r>
        <w:rPr>
          <w:rFonts w:ascii="Times New Roman" w:hAnsi="Times New Roman" w:cs="Times New Roman"/>
          <w:sz w:val="24"/>
        </w:rPr>
        <w:lastRenderedPageBreak/>
        <w:t>Reference</w:t>
      </w:r>
    </w:p>
    <w:p w:rsidR="00F271F9" w:rsidRDefault="00B73CDC" w:rsidP="00F271F9">
      <w:pPr>
        <w:ind w:left="720" w:hanging="720"/>
        <w:rPr>
          <w:rFonts w:ascii="Times New Roman" w:hAnsi="Times New Roman" w:cs="Times New Roman"/>
          <w:sz w:val="24"/>
        </w:rPr>
      </w:pPr>
      <w:r>
        <w:rPr>
          <w:rFonts w:ascii="Times New Roman" w:hAnsi="Times New Roman" w:cs="Times New Roman"/>
          <w:sz w:val="24"/>
        </w:rPr>
        <w:t xml:space="preserve">Community-based programs. </w:t>
      </w:r>
      <w:r w:rsidRPr="00B73CDC">
        <w:rPr>
          <w:rFonts w:ascii="Times New Roman" w:hAnsi="Times New Roman" w:cs="Times New Roman"/>
          <w:sz w:val="24"/>
        </w:rPr>
        <w:t xml:space="preserve">(2016). Medicaid.gov. Retrieved 5 September 2016, from </w:t>
      </w:r>
      <w:hyperlink r:id="rId6" w:history="1">
        <w:r w:rsidRPr="002B5272">
          <w:rPr>
            <w:rStyle w:val="Hyperlink"/>
            <w:rFonts w:ascii="Times New Roman" w:hAnsi="Times New Roman" w:cs="Times New Roman"/>
            <w:sz w:val="24"/>
          </w:rPr>
          <w:t>https://www.medicaid.gov/medicaid-chip-program-information/by-topics/long-term-services-and-supports/home-and-community-based-services/downloads/requirements-for-home-and-community-settings.pdf</w:t>
        </w:r>
      </w:hyperlink>
      <w:r>
        <w:rPr>
          <w:rFonts w:ascii="Times New Roman" w:hAnsi="Times New Roman" w:cs="Times New Roman"/>
          <w:sz w:val="24"/>
        </w:rPr>
        <w:t xml:space="preserve">    </w:t>
      </w:r>
    </w:p>
    <w:p w:rsidR="00F271F9" w:rsidRDefault="00F271F9" w:rsidP="00F271F9">
      <w:pPr>
        <w:ind w:left="720" w:hanging="720"/>
        <w:rPr>
          <w:rFonts w:ascii="Times New Roman" w:hAnsi="Times New Roman" w:cs="Times New Roman"/>
          <w:sz w:val="24"/>
        </w:rPr>
      </w:pPr>
      <w:r w:rsidRPr="00B73CDC">
        <w:rPr>
          <w:rFonts w:ascii="Times New Roman" w:hAnsi="Times New Roman" w:cs="Times New Roman"/>
          <w:sz w:val="24"/>
        </w:rPr>
        <w:t>Lewis, S. (2015). Qualitative inquiry and research design: Choosing among five approaches. Health promotion practice, 1524839915580941.</w:t>
      </w:r>
      <w:r>
        <w:rPr>
          <w:rFonts w:ascii="Times New Roman" w:hAnsi="Times New Roman" w:cs="Times New Roman"/>
          <w:sz w:val="24"/>
        </w:rPr>
        <w:t xml:space="preserve"> </w:t>
      </w:r>
      <w:r w:rsidR="00B73CDC">
        <w:rPr>
          <w:rFonts w:ascii="Times New Roman" w:hAnsi="Times New Roman" w:cs="Times New Roman"/>
          <w:sz w:val="24"/>
        </w:rPr>
        <w:t xml:space="preserve">  </w:t>
      </w:r>
    </w:p>
    <w:p w:rsidR="00F271F9" w:rsidRDefault="00B73CDC" w:rsidP="00F271F9">
      <w:pPr>
        <w:ind w:left="720" w:hanging="720"/>
        <w:rPr>
          <w:rFonts w:ascii="Times New Roman" w:hAnsi="Times New Roman" w:cs="Times New Roman"/>
          <w:sz w:val="24"/>
        </w:rPr>
      </w:pPr>
      <w:r w:rsidRPr="00B73CDC">
        <w:rPr>
          <w:rFonts w:ascii="Times New Roman" w:hAnsi="Times New Roman" w:cs="Times New Roman"/>
          <w:sz w:val="24"/>
        </w:rPr>
        <w:t>Otto, J., Zerner, C., Robinson, J., Donovan, R., Lavelle, M., Villarreal, R., ... &amp; Pearl, M. (2013). Natural connections: perspectives</w:t>
      </w:r>
      <w:r>
        <w:rPr>
          <w:rFonts w:ascii="Times New Roman" w:hAnsi="Times New Roman" w:cs="Times New Roman"/>
          <w:sz w:val="24"/>
        </w:rPr>
        <w:t xml:space="preserve"> in community-based program</w:t>
      </w:r>
      <w:r w:rsidRPr="00B73CDC">
        <w:rPr>
          <w:rFonts w:ascii="Times New Roman" w:hAnsi="Times New Roman" w:cs="Times New Roman"/>
          <w:sz w:val="24"/>
        </w:rPr>
        <w:t>. Island Press.</w:t>
      </w:r>
      <w:r>
        <w:rPr>
          <w:rFonts w:ascii="Times New Roman" w:hAnsi="Times New Roman" w:cs="Times New Roman"/>
          <w:sz w:val="24"/>
        </w:rPr>
        <w:t xml:space="preserve"> </w:t>
      </w:r>
    </w:p>
    <w:p w:rsidR="00B73CDC" w:rsidRPr="00B73CDC" w:rsidRDefault="00B73CDC" w:rsidP="00B73CDC">
      <w:pPr>
        <w:ind w:left="720" w:firstLine="0"/>
        <w:rPr>
          <w:rFonts w:ascii="Times New Roman" w:hAnsi="Times New Roman" w:cs="Times New Roman"/>
          <w:sz w:val="24"/>
        </w:rPr>
      </w:pPr>
    </w:p>
    <w:p w:rsidR="00B73CDC" w:rsidRPr="00B73CDC" w:rsidRDefault="00B73CDC" w:rsidP="00B73CDC">
      <w:pPr>
        <w:ind w:firstLine="0"/>
        <w:rPr>
          <w:rFonts w:ascii="Times New Roman" w:hAnsi="Times New Roman" w:cs="Times New Roman"/>
          <w:sz w:val="24"/>
        </w:rPr>
      </w:pPr>
    </w:p>
    <w:p w:rsidR="00B73CDC" w:rsidRPr="00B73CDC" w:rsidRDefault="00B73CDC" w:rsidP="00B73CDC">
      <w:pPr>
        <w:ind w:left="720" w:firstLine="0"/>
        <w:rPr>
          <w:rFonts w:ascii="Times New Roman" w:hAnsi="Times New Roman" w:cs="Times New Roman"/>
          <w:sz w:val="24"/>
        </w:rPr>
      </w:pPr>
    </w:p>
    <w:p w:rsidR="00C361CC" w:rsidRPr="004F3D09" w:rsidRDefault="00C361CC" w:rsidP="004F3D09">
      <w:pPr>
        <w:ind w:firstLine="0"/>
        <w:rPr>
          <w:rFonts w:ascii="Times New Roman" w:hAnsi="Times New Roman" w:cs="Times New Roman"/>
          <w:sz w:val="24"/>
        </w:rPr>
      </w:pPr>
    </w:p>
    <w:sectPr w:rsidR="00C361CC" w:rsidRPr="004F3D09" w:rsidSect="0002145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17" w:rsidRDefault="00BD6E17" w:rsidP="00021459">
      <w:pPr>
        <w:spacing w:line="240" w:lineRule="auto"/>
      </w:pPr>
      <w:r>
        <w:separator/>
      </w:r>
    </w:p>
  </w:endnote>
  <w:endnote w:type="continuationSeparator" w:id="0">
    <w:p w:rsidR="00BD6E17" w:rsidRDefault="00BD6E17" w:rsidP="000214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17" w:rsidRDefault="00BD6E17" w:rsidP="00021459">
      <w:pPr>
        <w:spacing w:line="240" w:lineRule="auto"/>
      </w:pPr>
      <w:r>
        <w:separator/>
      </w:r>
    </w:p>
  </w:footnote>
  <w:footnote w:type="continuationSeparator" w:id="0">
    <w:p w:rsidR="00BD6E17" w:rsidRDefault="00BD6E17" w:rsidP="000214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459" w:rsidRDefault="00021459" w:rsidP="00021459">
    <w:pPr>
      <w:pStyle w:val="Header"/>
      <w:ind w:firstLine="0"/>
    </w:pPr>
    <w:r w:rsidRPr="00021459">
      <w:rPr>
        <w:rFonts w:ascii="Times New Roman" w:hAnsi="Times New Roman" w:cs="Times New Roman"/>
        <w:sz w:val="24"/>
      </w:rPr>
      <w:t>PROMOTING COMMUNITY HEALTH</w:t>
    </w:r>
    <w:r>
      <w:tab/>
    </w:r>
    <w:r>
      <w:tab/>
    </w:r>
    <w:sdt>
      <w:sdtPr>
        <w:id w:val="18862932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665D2">
          <w:rPr>
            <w:noProof/>
          </w:rPr>
          <w:t>4</w:t>
        </w:r>
        <w:r>
          <w:rPr>
            <w:noProof/>
          </w:rPr>
          <w:fldChar w:fldCharType="end"/>
        </w:r>
      </w:sdtContent>
    </w:sdt>
  </w:p>
  <w:p w:rsidR="00021459" w:rsidRDefault="00021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459" w:rsidRDefault="00021459" w:rsidP="00021459">
    <w:pPr>
      <w:pStyle w:val="Header"/>
      <w:ind w:firstLine="0"/>
    </w:pPr>
    <w:r w:rsidRPr="00021459">
      <w:rPr>
        <w:rFonts w:ascii="Times New Roman" w:hAnsi="Times New Roman" w:cs="Times New Roman"/>
        <w:sz w:val="24"/>
      </w:rPr>
      <w:t>Running Head: PROMOTING COMMUNITY HEALTH</w:t>
    </w:r>
    <w:r>
      <w:tab/>
    </w:r>
    <w:sdt>
      <w:sdtPr>
        <w:id w:val="-7217566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665D2">
          <w:rPr>
            <w:noProof/>
          </w:rPr>
          <w:t>1</w:t>
        </w:r>
        <w:r>
          <w:rPr>
            <w:noProof/>
          </w:rPr>
          <w:fldChar w:fldCharType="end"/>
        </w:r>
      </w:sdtContent>
    </w:sdt>
  </w:p>
  <w:p w:rsidR="00021459" w:rsidRDefault="000214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459"/>
    <w:rsid w:val="00021459"/>
    <w:rsid w:val="00043BBF"/>
    <w:rsid w:val="002A5190"/>
    <w:rsid w:val="004D4A37"/>
    <w:rsid w:val="004F3D09"/>
    <w:rsid w:val="005975E5"/>
    <w:rsid w:val="006206BC"/>
    <w:rsid w:val="00792D28"/>
    <w:rsid w:val="00841E2B"/>
    <w:rsid w:val="00857879"/>
    <w:rsid w:val="00A5368D"/>
    <w:rsid w:val="00B665D2"/>
    <w:rsid w:val="00B73CDC"/>
    <w:rsid w:val="00BD6E17"/>
    <w:rsid w:val="00C361CC"/>
    <w:rsid w:val="00DE5311"/>
    <w:rsid w:val="00EB2B1B"/>
    <w:rsid w:val="00F06D83"/>
    <w:rsid w:val="00F271F9"/>
    <w:rsid w:val="00F95377"/>
    <w:rsid w:val="00FD0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B41C"/>
  <w15:docId w15:val="{51F63560-D31A-493F-9C31-443C5F1F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4">
    <w:name w:val="heading 4"/>
    <w:basedOn w:val="Normal"/>
    <w:link w:val="Heading4Char"/>
    <w:uiPriority w:val="9"/>
    <w:qFormat/>
    <w:rsid w:val="00B73CDC"/>
    <w:pPr>
      <w:spacing w:before="100" w:beforeAutospacing="1" w:after="100" w:afterAutospacing="1" w:line="240" w:lineRule="auto"/>
      <w:ind w:firstLine="0"/>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459"/>
    <w:pPr>
      <w:tabs>
        <w:tab w:val="center" w:pos="4680"/>
        <w:tab w:val="right" w:pos="9360"/>
      </w:tabs>
      <w:spacing w:line="240" w:lineRule="auto"/>
    </w:pPr>
  </w:style>
  <w:style w:type="character" w:customStyle="1" w:styleId="HeaderChar">
    <w:name w:val="Header Char"/>
    <w:basedOn w:val="DefaultParagraphFont"/>
    <w:link w:val="Header"/>
    <w:uiPriority w:val="99"/>
    <w:rsid w:val="00021459"/>
  </w:style>
  <w:style w:type="paragraph" w:styleId="Footer">
    <w:name w:val="footer"/>
    <w:basedOn w:val="Normal"/>
    <w:link w:val="FooterChar"/>
    <w:uiPriority w:val="99"/>
    <w:unhideWhenUsed/>
    <w:rsid w:val="00021459"/>
    <w:pPr>
      <w:tabs>
        <w:tab w:val="center" w:pos="4680"/>
        <w:tab w:val="right" w:pos="9360"/>
      </w:tabs>
      <w:spacing w:line="240" w:lineRule="auto"/>
    </w:pPr>
  </w:style>
  <w:style w:type="character" w:customStyle="1" w:styleId="FooterChar">
    <w:name w:val="Footer Char"/>
    <w:basedOn w:val="DefaultParagraphFont"/>
    <w:link w:val="Footer"/>
    <w:uiPriority w:val="99"/>
    <w:rsid w:val="00021459"/>
  </w:style>
  <w:style w:type="character" w:customStyle="1" w:styleId="Heading4Char">
    <w:name w:val="Heading 4 Char"/>
    <w:basedOn w:val="DefaultParagraphFont"/>
    <w:link w:val="Heading4"/>
    <w:uiPriority w:val="9"/>
    <w:rsid w:val="00B73CD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B73CDC"/>
  </w:style>
  <w:style w:type="character" w:styleId="Hyperlink">
    <w:name w:val="Hyperlink"/>
    <w:basedOn w:val="DefaultParagraphFont"/>
    <w:uiPriority w:val="99"/>
    <w:unhideWhenUsed/>
    <w:rsid w:val="00B73C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90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yperlink" TargetMode="External" Target="https://www.medicaid.gov/medicaid-chip-program-information/by-topics/long-term-services-and-supports/home-and-community-based-services/downloads/requirements-for-home-and-community-settings.pdf"/>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6</Pages>
  <Words>988</Words>
  <Characters>5633</Characters>
  <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